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70E4A" w:rsidRPr="001F5376" w:rsidTr="006E3B89">
        <w:tc>
          <w:tcPr>
            <w:tcW w:w="8828" w:type="dxa"/>
            <w:shd w:val="clear" w:color="auto" w:fill="B8CCE4" w:themeFill="accent1" w:themeFillTint="66"/>
            <w:vAlign w:val="center"/>
          </w:tcPr>
          <w:p w:rsidR="00170E4A" w:rsidRPr="001F5376" w:rsidRDefault="005115C8" w:rsidP="00F360A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F5376">
              <w:rPr>
                <w:rFonts w:ascii="Arial Narrow" w:hAnsi="Arial Narrow"/>
                <w:b/>
              </w:rPr>
              <w:t>REQUISITOS DE LA INSCR</w:t>
            </w:r>
            <w:bookmarkStart w:id="0" w:name="_GoBack"/>
            <w:bookmarkEnd w:id="0"/>
            <w:r w:rsidRPr="001F5376">
              <w:rPr>
                <w:rFonts w:ascii="Arial Narrow" w:hAnsi="Arial Narrow"/>
                <w:b/>
              </w:rPr>
              <w:t>IPCIÓN PARA EL GENERADOR INDUSTRIAL, COMERCIAL Y DE SERVICIOS</w:t>
            </w:r>
          </w:p>
        </w:tc>
      </w:tr>
    </w:tbl>
    <w:p w:rsidR="00170E4A" w:rsidRPr="001F5376" w:rsidRDefault="00170E4A" w:rsidP="00170E4A">
      <w:pPr>
        <w:spacing w:after="0"/>
        <w:rPr>
          <w:rFonts w:ascii="Arial Narrow" w:hAnsi="Arial Narrow"/>
        </w:rPr>
      </w:pPr>
    </w:p>
    <w:tbl>
      <w:tblPr>
        <w:tblStyle w:val="Tabladelista7concolores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90"/>
      </w:tblGrid>
      <w:tr w:rsidR="00170E4A" w:rsidRPr="001F5376" w:rsidTr="006E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  <w:t xml:space="preserve">Nombre o razón social </w:t>
            </w:r>
          </w:p>
        </w:tc>
        <w:tc>
          <w:tcPr>
            <w:tcW w:w="589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 w:val="0"/>
                <w:iCs w:val="0"/>
                <w:color w:val="000000" w:themeColor="text1"/>
                <w:sz w:val="22"/>
              </w:rPr>
            </w:pPr>
          </w:p>
        </w:tc>
      </w:tr>
      <w:tr w:rsidR="00170E4A" w:rsidRPr="001F5376" w:rsidTr="00F3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Número de identificación o NIT 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  <w:tr w:rsidR="00170E4A" w:rsidRPr="001F5376" w:rsidTr="006E3B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Representante legal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  <w:tr w:rsidR="00170E4A" w:rsidRPr="001F5376" w:rsidTr="00F3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Número telefónico de contacto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Cs/>
                <w:color w:val="000000" w:themeColor="text1"/>
              </w:rPr>
            </w:pPr>
          </w:p>
        </w:tc>
      </w:tr>
      <w:tr w:rsidR="00170E4A" w:rsidRPr="001F5376" w:rsidTr="006E3B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Dirección del sitio donde se genera ACU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  <w:tr w:rsidR="00170E4A" w:rsidRPr="001F5376" w:rsidTr="00F3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Municipio, Distrito o departamento 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  <w:tr w:rsidR="00170E4A" w:rsidRPr="001F5376" w:rsidTr="006E3B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Tipo de negocio (actividad ejecutada)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  <w:tr w:rsidR="00170E4A" w:rsidRPr="001F5376" w:rsidTr="00F3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:rsidR="00170E4A" w:rsidRPr="001F5376" w:rsidRDefault="00170E4A" w:rsidP="00F360A0">
            <w:pPr>
              <w:spacing w:after="0" w:line="240" w:lineRule="auto"/>
              <w:jc w:val="both"/>
              <w:rPr>
                <w:rFonts w:ascii="Arial Narrow" w:hAnsi="Arial Narrow"/>
                <w:b/>
                <w:iCs w:val="0"/>
                <w:color w:val="000000" w:themeColor="text1"/>
                <w:sz w:val="22"/>
              </w:rPr>
            </w:pPr>
            <w:r w:rsidRPr="001F5376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Cantidad generada promedio en kg/mes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170E4A" w:rsidRPr="00F360A0" w:rsidRDefault="00170E4A" w:rsidP="00F36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</w:tr>
    </w:tbl>
    <w:p w:rsidR="00A358FB" w:rsidRDefault="00A358FB"/>
    <w:sectPr w:rsidR="00A358FB" w:rsidSect="00A3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A"/>
    <w:rsid w:val="00170E4A"/>
    <w:rsid w:val="001F5376"/>
    <w:rsid w:val="005115C8"/>
    <w:rsid w:val="006E3B89"/>
    <w:rsid w:val="00A358FB"/>
    <w:rsid w:val="00B3507D"/>
    <w:rsid w:val="00F360A0"/>
    <w:rsid w:val="00F4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836BC6-7C27-4E9C-B6A8-EB06FF8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4A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E4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basedOn w:val="Tablanormal"/>
    <w:uiPriority w:val="52"/>
    <w:rsid w:val="00170E4A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LUIYED MENDOZA RODRI</dc:creator>
  <cp:lastModifiedBy>Funcionario</cp:lastModifiedBy>
  <cp:revision>7</cp:revision>
  <dcterms:created xsi:type="dcterms:W3CDTF">2018-11-19T16:18:00Z</dcterms:created>
  <dcterms:modified xsi:type="dcterms:W3CDTF">2018-12-11T22:30:00Z</dcterms:modified>
</cp:coreProperties>
</file>